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top"/>
                </w:tcPr>
                <w:p>
                  <w:r>
                    <w:rPr>
                      <w:position w:val="-60"/>
                    </w:rPr>
                    <w:drawing>
                      <wp:inline distT="0" distB="0" distL="0" distR="0">
                        <wp:extent cx="2296800" cy="439200"/>
                        <wp:docPr id="56879763" name="name927466a39d8cdf010" descr="_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images"/>
                                <pic:cNvPicPr/>
                              </pic:nvPicPr>
                              <pic:blipFill>
                                <a:blip r:embed="rId462766a39d8cdefb8" cstate="print"/>
                                <a:stretch>
                                  <a:fillRect/>
                                </a:stretch>
                              </pic:blipFill>
                              <pic:spPr>
                                <a:xfrm>
                                  <a:off x="0" y="0"/>
                                  <a:ext cx="2296800" cy="439200"/>
                                </a:xfrm>
                                <a:prstGeom prst="rect">
                                  <a:avLst/>
                                </a:prstGeom>
                                <a:ln w="0">
                                  <a:noFill/>
                                </a:ln>
                              </pic:spPr>
                            </pic:pic>
                          </a:graphicData>
                        </a:graphic>
                      </wp:inline>
                    </w:drawing>
                  </w:r>
                </w:p>
              </w:tc>
              <w:tc>
                <w:tcPr>
                  <w:tcMar>
                    <w:top w:w="0" w:type="auto"/>
                    <w:left w:w="0" w:type="auto"/>
                    <w:bottom w:w="0" w:type="auto"/>
                    <w:right w:w="0" w:type="auto"/>
                  </w:tcMar>
                  <w:vAlign w:val="top"/>
                </w:tcPr>
                <w:p>
                  <w:pPr>
                    <w:widowControl w:val="on"/>
                    <w:pBdr/>
                    <w:spacing w:before="0" w:after="0" w:line="240" w:lineRule="auto"/>
                    <w:ind w:left="0" w:right="0"/>
                    <w:jc w:val="left"/>
                  </w:pPr>
                  <w:r>
                    <w:rPr>
                      <w:rFonts w:ascii="arial" w:hAnsi="arial" w:eastAsia="arial" w:cs="arial"/>
                      <w:color w:val="000000"/>
                      <w:position w:val="0"/>
                      <w:sz w:val="15"/>
                      <w:szCs w:val="15"/>
                    </w:rPr>
                    <w:t xml:space="preserve">RegioEffect</w:t>
                  </w:r>
                  <w:r>
                    <w:rPr>
                      <w:rFonts w:ascii="arial" w:hAnsi="arial" w:eastAsia="arial" w:cs="arial"/>
                      <w:color w:val="000000"/>
                      <w:position w:val="0"/>
                      <w:sz w:val="15"/>
                      <w:szCs w:val="15"/>
                    </w:rPr>
                    <w:br/>
                    <w:t xml:space="preserve">Binnenweg 7</w:t>
                  </w:r>
                  <w:r>
                    <w:rPr>
                      <w:rFonts w:ascii="arial" w:hAnsi="arial" w:eastAsia="arial" w:cs="arial"/>
                      <w:color w:val="000000"/>
                      <w:position w:val="0"/>
                      <w:sz w:val="15"/>
                      <w:szCs w:val="15"/>
                    </w:rPr>
                    <w:br/>
                    <w:t xml:space="preserve">6644 KD, Ewijk</w:t>
                  </w:r>
                  <w:r>
                    <w:rPr>
                      <w:rFonts w:ascii="arial" w:hAnsi="arial" w:eastAsia="arial" w:cs="arial"/>
                      <w:color w:val="000000"/>
                      <w:position w:val="0"/>
                      <w:sz w:val="15"/>
                      <w:szCs w:val="15"/>
                    </w:rPr>
                    <w:br/>
                    <w:t xml:space="preserve">info@regioeffect.nl</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Titel</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Interim Strategisch adviseur concernfinanciën</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Consultant</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Monique van Wagenberg</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Functie omschrijving Interim Strategisch adviseur concernfinanciën</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Voor een gemeente in de provincie </w:t>
                  </w:r>
                  <w:r>
                    <w:rPr>
                      <w:rFonts w:ascii="arial" w:hAnsi="arial" w:eastAsia="arial" w:cs="arial"/>
                      <w:b/>
                      <w:bCs/>
                      <w:color w:val="000000"/>
                      <w:position w:val="-2"/>
                      <w:sz w:val="17"/>
                      <w:szCs w:val="17"/>
                    </w:rPr>
                    <w:t xml:space="preserve">Gelderland</w:t>
                  </w:r>
                  <w:r>
                    <w:rPr>
                      <w:rFonts w:ascii="arial" w:hAnsi="arial" w:eastAsia="arial" w:cs="arial"/>
                      <w:color w:val="000000"/>
                      <w:position w:val="-2"/>
                      <w:sz w:val="17"/>
                      <w:szCs w:val="17"/>
                    </w:rPr>
                    <w:t xml:space="preserve"> is </w:t>
                  </w:r>
                  <w:r>
                    <w:rPr>
                      <w:rFonts w:ascii="arial" w:hAnsi="arial" w:eastAsia="arial" w:cs="arial"/>
                      <w:b/>
                      <w:bCs/>
                      <w:color w:val="000000"/>
                      <w:position w:val="-2"/>
                      <w:sz w:val="17"/>
                      <w:szCs w:val="17"/>
                    </w:rPr>
                    <w:t xml:space="preserve">RegioEffect</w:t>
                  </w:r>
                  <w:r>
                    <w:rPr>
                      <w:rFonts w:ascii="arial" w:hAnsi="arial" w:eastAsia="arial" w:cs="arial"/>
                      <w:color w:val="000000"/>
                      <w:position w:val="-2"/>
                      <w:sz w:val="17"/>
                      <w:szCs w:val="17"/>
                    </w:rPr>
                    <w:t xml:space="preserve"> op zoek naar een </w:t>
                  </w:r>
                  <w:r>
                    <w:rPr>
                      <w:rFonts w:ascii="arial" w:hAnsi="arial" w:eastAsia="arial" w:cs="arial"/>
                      <w:b/>
                      <w:bCs/>
                      <w:color w:val="000000"/>
                      <w:position w:val="-2"/>
                      <w:sz w:val="17"/>
                      <w:szCs w:val="17"/>
                    </w:rPr>
                    <w:t xml:space="preserve">tijdelijke Strategisch Adviseur Concernfinanciën</w:t>
                  </w:r>
                  <w:r>
                    <w:rPr>
                      <w:rFonts w:ascii="arial" w:hAnsi="arial" w:eastAsia="arial" w:cs="arial"/>
                      <w:color w:val="000000"/>
                      <w:position w:val="-2"/>
                      <w:sz w:val="17"/>
                      <w:szCs w:val="17"/>
                    </w:rPr>
                    <w:t xml:space="preserve"> voor </w:t>
                  </w:r>
                  <w:r>
                    <w:rPr>
                      <w:rFonts w:ascii="arial" w:hAnsi="arial" w:eastAsia="arial" w:cs="arial"/>
                      <w:b/>
                      <w:bCs/>
                      <w:color w:val="000000"/>
                      <w:position w:val="-2"/>
                      <w:sz w:val="17"/>
                      <w:szCs w:val="17"/>
                    </w:rPr>
                    <w:t xml:space="preserve">36 uur per week</w:t>
                  </w:r>
                  <w:r>
                    <w:rPr>
                      <w:rFonts w:ascii="arial" w:hAnsi="arial" w:eastAsia="arial" w:cs="arial"/>
                      <w:color w:val="000000"/>
                      <w:position w:val="-2"/>
                      <w:sz w:val="17"/>
                      <w:szCs w:val="17"/>
                    </w:rPr>
                    <w:t xml:space="preserve"> voor de periode </w:t>
                  </w:r>
                  <w:r>
                    <w:rPr>
                      <w:rFonts w:ascii="arial" w:hAnsi="arial" w:eastAsia="arial" w:cs="arial"/>
                      <w:b/>
                      <w:bCs/>
                      <w:color w:val="000000"/>
                      <w:position w:val="-2"/>
                      <w:sz w:val="17"/>
                      <w:szCs w:val="17"/>
                    </w:rPr>
                    <w:t xml:space="preserve">19 augustus 2024 tot 31 december 2024 met optie tot halfjaarlijkse verlenging</w:t>
                  </w:r>
                  <w:r>
                    <w:rPr>
                      <w:rFonts w:ascii="arial" w:hAnsi="arial" w:eastAsia="arial" w:cs="arial"/>
                      <w:color w:val="000000"/>
                      <w:position w:val="-2"/>
                      <w:sz w:val="17"/>
                      <w:szCs w:val="17"/>
                    </w:rPr>
                    <w:t xml:space="preserve">. Het geld dat de gemeente uitgeeft moet op een verantwoorde wijze worden besteed. Terwijl de gemeente een vaste invulling werft, sta jij opgesteld om op strategisch niveau te adviseren, zowel gevraagd als ongevraagd. Je stuurt en zorgt ervoor dat plannen, projecten en programma's gerealiseerd worden op een financieel gedegen wijze. Je adviseert op strategisch niveau en je ontwikkelt financiële kaders. Klinkt dit interessant? Lees dan snel onderstaande vacature!</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Functie eisen Interim Strategisch adviseur concernfinanciën</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Als tijdelijke strategisch adviseur concernfinanciën houd jij je bezig met het:</w:t>
                  </w:r>
                  <w:r>
                    <w:rPr>
                      <w:rFonts w:ascii="arial" w:hAnsi="arial" w:eastAsia="arial" w:cs="arial"/>
                      <w:color w:val="000000"/>
                      <w:position w:val="-2"/>
                      <w:sz w:val="17"/>
                      <w:szCs w:val="17"/>
                    </w:rPr>
                    <w:br/>
                    <w:t xml:space="preserve">- financieel adviseren en analyseren met betrekking tot de Planning &amp; Control instrumenten. Hierin heb jij een coördinerende rol en</w:t>
                  </w:r>
                  <w:r>
                    <w:rPr>
                      <w:rFonts w:ascii="arial" w:hAnsi="arial" w:eastAsia="arial" w:cs="arial"/>
                      <w:color w:val="000000"/>
                      <w:position w:val="-2"/>
                      <w:sz w:val="17"/>
                      <w:szCs w:val="17"/>
                    </w:rPr>
                    <w:br/>
                    <w:t xml:space="preserve">stuur je op het proces en op de inhoud. Wanneer jij mogelijkheden tot verbetering ziet, initieer jij dit proactief.</w:t>
                  </w:r>
                  <w:r>
                    <w:rPr>
                      <w:rFonts w:ascii="arial" w:hAnsi="arial" w:eastAsia="arial" w:cs="arial"/>
                      <w:color w:val="000000"/>
                      <w:position w:val="-2"/>
                      <w:sz w:val="17"/>
                      <w:szCs w:val="17"/>
                    </w:rPr>
                    <w:br/>
                    <w:t xml:space="preserve">- gevraagd en ongevraagd adviseren aan directie, college en management over strategische en risicovolle dossiers en</w:t>
                  </w:r>
                  <w:r>
                    <w:rPr>
                      <w:rFonts w:ascii="arial" w:hAnsi="arial" w:eastAsia="arial" w:cs="arial"/>
                      <w:color w:val="000000"/>
                      <w:position w:val="-2"/>
                      <w:sz w:val="17"/>
                      <w:szCs w:val="17"/>
                    </w:rPr>
                    <w:br/>
                    <w:t xml:space="preserve">opgaven. Je werkgebied is breed, van financiën tot aan bedrijfsvoering. Je werkt ook bestuurlijke wensen en strategisch</w:t>
                  </w:r>
                  <w:r>
                    <w:rPr>
                      <w:rFonts w:ascii="arial" w:hAnsi="arial" w:eastAsia="arial" w:cs="arial"/>
                      <w:color w:val="000000"/>
                      <w:position w:val="-2"/>
                      <w:sz w:val="17"/>
                      <w:szCs w:val="17"/>
                    </w:rPr>
                    <w:br/>
                    <w:t xml:space="preserve">beleid uit in financiële scenario’s en nieuwe beleidsvoorstellen. Het borgen van de integraliteit en risicobeheersing bij de</w:t>
                  </w:r>
                  <w:r>
                    <w:rPr>
                      <w:rFonts w:ascii="arial" w:hAnsi="arial" w:eastAsia="arial" w:cs="arial"/>
                      <w:color w:val="000000"/>
                      <w:position w:val="-2"/>
                      <w:sz w:val="17"/>
                      <w:szCs w:val="17"/>
                    </w:rPr>
                    <w:br/>
                    <w:t xml:space="preserve">uitvoering is jouw expertise.</w:t>
                  </w:r>
                  <w:r>
                    <w:rPr>
                      <w:rFonts w:ascii="arial" w:hAnsi="arial" w:eastAsia="arial" w:cs="arial"/>
                      <w:color w:val="000000"/>
                      <w:position w:val="-2"/>
                      <w:sz w:val="17"/>
                      <w:szCs w:val="17"/>
                    </w:rPr>
                    <w:br/>
                    <w:t xml:space="preserve">- bewaken van en proactief adviseren over de algemene middelen, de algemene reserve en het (doorontwikkelen van)</w:t>
                  </w:r>
                  <w:r>
                    <w:rPr>
                      <w:rFonts w:ascii="arial" w:hAnsi="arial" w:eastAsia="arial" w:cs="arial"/>
                      <w:color w:val="000000"/>
                      <w:position w:val="-2"/>
                      <w:sz w:val="17"/>
                      <w:szCs w:val="17"/>
                    </w:rPr>
                    <w:br/>
                    <w:t xml:space="preserve">treasury beleid.</w:t>
                  </w:r>
                  <w:r>
                    <w:rPr>
                      <w:rFonts w:ascii="arial" w:hAnsi="arial" w:eastAsia="arial" w:cs="arial"/>
                      <w:color w:val="000000"/>
                      <w:position w:val="-2"/>
                      <w:sz w:val="17"/>
                      <w:szCs w:val="17"/>
                    </w:rPr>
                    <w:br/>
                    <w:t xml:space="preserve">- uitvoeren van risicomanagement en de doorontwikkeling daarvan. Jij signaleert potentiële financiële en politieke risico’s en</w:t>
                  </w:r>
                  <w:r>
                    <w:rPr>
                      <w:rFonts w:ascii="arial" w:hAnsi="arial" w:eastAsia="arial" w:cs="arial"/>
                      <w:color w:val="000000"/>
                      <w:position w:val="-2"/>
                      <w:sz w:val="17"/>
                      <w:szCs w:val="17"/>
                    </w:rPr>
                    <w:br/>
                    <w:t xml:space="preserve">gaat het gesprek hierover aan.</w:t>
                  </w:r>
                  <w:r>
                    <w:rPr>
                      <w:rFonts w:ascii="arial" w:hAnsi="arial" w:eastAsia="arial" w:cs="arial"/>
                      <w:color w:val="000000"/>
                      <w:position w:val="-2"/>
                      <w:sz w:val="17"/>
                      <w:szCs w:val="17"/>
                    </w:rPr>
                    <w:br/>
                    <w:t xml:space="preserve">- vertalen van de landelijke ontwikkelingen vanuit de Rijksoverheid naar de gevolgen voor de gemeente. Jij bent</w:t>
                  </w:r>
                  <w:r>
                    <w:rPr>
                      <w:rFonts w:ascii="arial" w:hAnsi="arial" w:eastAsia="arial" w:cs="arial"/>
                      <w:color w:val="000000"/>
                      <w:position w:val="-2"/>
                      <w:sz w:val="17"/>
                      <w:szCs w:val="17"/>
                    </w:rPr>
                    <w:br/>
                    <w:t xml:space="preserve">uitstekend op de hoogte van deze ontwikkelingen.</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Arbeidsvoorwaarden</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rial" w:hAnsi="arial" w:eastAsia="arial" w:cs="arial"/>
                      <w:b/>
                      <w:bCs/>
                      <w:color w:val="000000"/>
                      <w:position w:val="-2"/>
                      <w:sz w:val="17"/>
                      <w:szCs w:val="17"/>
                    </w:rPr>
                    <w:t xml:space="preserve">Dit bieden wij</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Zeer interessante en mooie interim opdracht! </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Tarief in overleg;</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Het betreft een functie voor 36 uur per week;</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Het betreft een tijdelijke interim opdracht van 19 augustus 2024 tot en met 31 december 2024 met optie tot halfjaarlijkse verlenging.</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Voor deze opdracht is het ook mogelijk via </w:t>
                  </w:r>
                  <w:r>
                    <w:rPr>
                      <w:rFonts w:ascii="arial" w:hAnsi="arial" w:eastAsia="arial" w:cs="arial"/>
                      <w:b/>
                      <w:bCs/>
                      <w:color w:val="000000"/>
                      <w:position w:val="-2"/>
                      <w:sz w:val="17"/>
                      <w:szCs w:val="17"/>
                    </w:rPr>
                    <w:t xml:space="preserve">detachering</w:t>
                  </w:r>
                  <w:r>
                    <w:rPr>
                      <w:rFonts w:ascii="arial" w:hAnsi="arial" w:eastAsia="arial" w:cs="arial"/>
                      <w:color w:val="000000"/>
                      <w:position w:val="-2"/>
                      <w:sz w:val="17"/>
                      <w:szCs w:val="17"/>
                    </w:rPr>
                    <w:t xml:space="preserve"> of </w:t>
                  </w:r>
                  <w:r>
                    <w:rPr>
                      <w:rFonts w:ascii="arial" w:hAnsi="arial" w:eastAsia="arial" w:cs="arial"/>
                      <w:b/>
                      <w:bCs/>
                      <w:color w:val="000000"/>
                      <w:position w:val="-2"/>
                      <w:sz w:val="17"/>
                      <w:szCs w:val="17"/>
                    </w:rPr>
                    <w:t xml:space="preserve">collegiale doorleen</w:t>
                  </w:r>
                  <w:r>
                    <w:rPr>
                      <w:rFonts w:ascii="arial" w:hAnsi="arial" w:eastAsia="arial" w:cs="arial"/>
                      <w:color w:val="000000"/>
                      <w:position w:val="-2"/>
                      <w:sz w:val="17"/>
                      <w:szCs w:val="17"/>
                    </w:rPr>
                    <w:t xml:space="preserve"> aan de slag te gaan! Je maakt er kennis met een andere werkomgeving, een andere manier van werken en nieuwe collega’s. Je kunt zo inspiratie en nieuwe inzichten opdoen zonder je functie bij je huidige werkgever op te zeggen.</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 </w:t>
                  </w:r>
                </w:p>
                <w:p>
                  <w:pPr>
                    <w:widowControl w:val="on"/>
                    <w:pBdr/>
                    <w:spacing w:before="165" w:after="165" w:line="273" w:lineRule="auto"/>
                    <w:ind w:left="0" w:right="0"/>
                    <w:jc w:val="left"/>
                    <w:textAlignment w:val="center"/>
                  </w:pPr>
                  <w:r>
                    <w:rPr>
                      <w:rFonts w:ascii="arial" w:hAnsi="arial" w:eastAsia="arial" w:cs="arial"/>
                      <w:b/>
                      <w:bCs/>
                      <w:color w:val="000000"/>
                      <w:position w:val="-2"/>
                      <w:sz w:val="17"/>
                      <w:szCs w:val="17"/>
                    </w:rPr>
                    <w:t xml:space="preserve">​​​​​​Contact en informatie procedure</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Deze procedure wordt begeleid door RegioEffect. Voor nadere informatie over deze functie kan je contact opnemen met Monique van Wagenberg via monique@regioeffect.nl of bel 06-13611699. Wij zien jouw interesse graag zo snel mogelijk tegemoet (uiterlijk op 7 augustus 2024).</w:t>
                  </w:r>
                </w:p>
              </w:tc>
            </w:tr>
          </w:tbl>
          <w:p/>
        </w:tc>
      </w:tr>
    </w:tbl>
    <w:sectPr xmlns:w="http://schemas.openxmlformats.org/wordprocessingml/2006/main" w:rsidR="00AC197E" w:rsidRPr="00DF064E" w:rsidSect="000F6147">
      <w:pgSz w:w="11906" w:h="16838" w:orient="portrait" w:code="9"/>
      <w:pgMar w:top="1134" w:right="850" w:bottom="1417" w:left="850"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tplc="718431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463237">
    <w:multiLevelType w:val="hybridMultilevel"/>
    <w:lvl w:ilvl="0" w:tplc="36033545">
      <w:start w:val="1"/>
      <w:numFmt w:val="decimal"/>
      <w:lvlText w:val="%1."/>
      <w:lvlJc w:val="left"/>
      <w:pPr>
        <w:ind w:left="720" w:hanging="360"/>
      </w:pPr>
    </w:lvl>
    <w:lvl w:ilvl="1" w:tplc="36033545" w:tentative="1">
      <w:start w:val="1"/>
      <w:numFmt w:val="lowerLetter"/>
      <w:lvlText w:val="%2."/>
      <w:lvlJc w:val="left"/>
      <w:pPr>
        <w:ind w:left="1440" w:hanging="360"/>
      </w:pPr>
    </w:lvl>
    <w:lvl w:ilvl="2" w:tplc="36033545" w:tentative="1">
      <w:start w:val="1"/>
      <w:numFmt w:val="lowerRoman"/>
      <w:lvlText w:val="%3."/>
      <w:lvlJc w:val="right"/>
      <w:pPr>
        <w:ind w:left="2160" w:hanging="180"/>
      </w:pPr>
    </w:lvl>
    <w:lvl w:ilvl="3" w:tplc="36033545" w:tentative="1">
      <w:start w:val="1"/>
      <w:numFmt w:val="decimal"/>
      <w:lvlText w:val="%4."/>
      <w:lvlJc w:val="left"/>
      <w:pPr>
        <w:ind w:left="2880" w:hanging="360"/>
      </w:pPr>
    </w:lvl>
    <w:lvl w:ilvl="4" w:tplc="36033545" w:tentative="1">
      <w:start w:val="1"/>
      <w:numFmt w:val="lowerLetter"/>
      <w:lvlText w:val="%5."/>
      <w:lvlJc w:val="left"/>
      <w:pPr>
        <w:ind w:left="3600" w:hanging="360"/>
      </w:pPr>
    </w:lvl>
    <w:lvl w:ilvl="5" w:tplc="36033545" w:tentative="1">
      <w:start w:val="1"/>
      <w:numFmt w:val="lowerRoman"/>
      <w:lvlText w:val="%6."/>
      <w:lvlJc w:val="right"/>
      <w:pPr>
        <w:ind w:left="4320" w:hanging="180"/>
      </w:pPr>
    </w:lvl>
    <w:lvl w:ilvl="6" w:tplc="36033545" w:tentative="1">
      <w:start w:val="1"/>
      <w:numFmt w:val="decimal"/>
      <w:lvlText w:val="%7."/>
      <w:lvlJc w:val="left"/>
      <w:pPr>
        <w:ind w:left="5040" w:hanging="360"/>
      </w:pPr>
    </w:lvl>
    <w:lvl w:ilvl="7" w:tplc="36033545" w:tentative="1">
      <w:start w:val="1"/>
      <w:numFmt w:val="lowerLetter"/>
      <w:lvlText w:val="%8."/>
      <w:lvlJc w:val="left"/>
      <w:pPr>
        <w:ind w:left="5760" w:hanging="360"/>
      </w:pPr>
    </w:lvl>
    <w:lvl w:ilvl="8" w:tplc="36033545" w:tentative="1">
      <w:start w:val="1"/>
      <w:numFmt w:val="lowerRoman"/>
      <w:lvlText w:val="%9."/>
      <w:lvlJc w:val="right"/>
      <w:pPr>
        <w:ind w:left="6480" w:hanging="180"/>
      </w:pPr>
    </w:lvl>
  </w:abstractNum>
  <w:abstractNum w:abstractNumId="31463236">
    <w:multiLevelType w:val="hybridMultilevel"/>
    <w:lvl w:ilvl="0" w:tplc="179156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463236">
    <w:abstractNumId w:val="31463236"/>
  </w:num>
  <w:num w:numId="31463237">
    <w:abstractNumId w:val="31463237"/>
  </w: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462766a39d8cdefb8" Type="http://schemas.openxmlformats.org/officeDocument/2006/relationships/image" Target="media/imgrId462766a39d8cdefb8.pn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